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4D72C" w14:textId="390E96AB" w:rsidR="0002116C" w:rsidRPr="00E16D41" w:rsidRDefault="0002116C" w:rsidP="0002116C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FREQUENTLY ASKED QUESTION</w:t>
      </w:r>
      <w:r w:rsidRPr="00E16D41">
        <w:rPr>
          <w:rFonts w:ascii="Arial" w:hAnsi="Arial" w:cs="Arial"/>
          <w:b/>
          <w:bCs/>
        </w:rPr>
        <w:t xml:space="preserve"> PENGURUSAN ASET TAK ALIH KERAJAAN</w:t>
      </w:r>
    </w:p>
    <w:p w14:paraId="1C0F8FF9" w14:textId="77777777" w:rsidR="0002116C" w:rsidRPr="00E16D41" w:rsidRDefault="0002116C" w:rsidP="0002116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16D41">
        <w:rPr>
          <w:rFonts w:ascii="Arial" w:hAnsi="Arial" w:cs="Arial"/>
          <w:b/>
          <w:bCs/>
        </w:rPr>
        <w:t>BAHAGIAN PERUNDINGAN PENGURUSAN ASET (BPPA)</w:t>
      </w:r>
    </w:p>
    <w:p w14:paraId="1C1306E5" w14:textId="7FB6EFCA" w:rsidR="0002116C" w:rsidRDefault="0002116C" w:rsidP="0002116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16D41">
        <w:rPr>
          <w:rFonts w:ascii="Arial" w:hAnsi="Arial" w:cs="Arial"/>
          <w:b/>
          <w:bCs/>
        </w:rPr>
        <w:t>CAWANGAN PERANCANGAN ASET BERSEPADU</w:t>
      </w:r>
    </w:p>
    <w:p w14:paraId="281A1823" w14:textId="44777D5E" w:rsidR="0002116C" w:rsidRPr="0002116C" w:rsidRDefault="009A076F" w:rsidP="0002116C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PENDAFTARAN DAFTAR PREMIS ASET (DPA)</w:t>
      </w:r>
    </w:p>
    <w:p w14:paraId="10C538FA" w14:textId="77777777" w:rsidR="0002116C" w:rsidRDefault="0002116C" w:rsidP="00F047C7">
      <w:pPr>
        <w:jc w:val="both"/>
      </w:pPr>
    </w:p>
    <w:tbl>
      <w:tblPr>
        <w:tblStyle w:val="TableGrid"/>
        <w:tblW w:w="9313" w:type="dxa"/>
        <w:tblLook w:val="04A0" w:firstRow="1" w:lastRow="0" w:firstColumn="1" w:lastColumn="0" w:noHBand="0" w:noVBand="1"/>
      </w:tblPr>
      <w:tblGrid>
        <w:gridCol w:w="578"/>
        <w:gridCol w:w="3625"/>
        <w:gridCol w:w="5110"/>
      </w:tblGrid>
      <w:tr w:rsidR="0002116C" w:rsidRPr="001749D2" w14:paraId="24F75EE6" w14:textId="77777777" w:rsidTr="009A076F">
        <w:trPr>
          <w:trHeight w:val="410"/>
        </w:trPr>
        <w:tc>
          <w:tcPr>
            <w:tcW w:w="578" w:type="dxa"/>
            <w:vAlign w:val="center"/>
          </w:tcPr>
          <w:p w14:paraId="6720A4AC" w14:textId="210D2F6F" w:rsidR="0002116C" w:rsidRPr="001749D2" w:rsidRDefault="0002116C" w:rsidP="0002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1749D2">
              <w:rPr>
                <w:b/>
                <w:bCs/>
                <w:sz w:val="24"/>
                <w:szCs w:val="24"/>
              </w:rPr>
              <w:t>BIL</w:t>
            </w:r>
          </w:p>
        </w:tc>
        <w:tc>
          <w:tcPr>
            <w:tcW w:w="3625" w:type="dxa"/>
            <w:vAlign w:val="center"/>
          </w:tcPr>
          <w:p w14:paraId="41011895" w14:textId="11C01827" w:rsidR="0002116C" w:rsidRPr="001749D2" w:rsidRDefault="0002116C" w:rsidP="0002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1749D2">
              <w:rPr>
                <w:b/>
                <w:bCs/>
                <w:sz w:val="24"/>
                <w:szCs w:val="24"/>
              </w:rPr>
              <w:t>SOALAN</w:t>
            </w:r>
          </w:p>
        </w:tc>
        <w:tc>
          <w:tcPr>
            <w:tcW w:w="5110" w:type="dxa"/>
            <w:vAlign w:val="center"/>
          </w:tcPr>
          <w:p w14:paraId="6A5A4AE0" w14:textId="5D56685C" w:rsidR="0002116C" w:rsidRPr="001749D2" w:rsidRDefault="0002116C" w:rsidP="0002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1749D2">
              <w:rPr>
                <w:b/>
                <w:bCs/>
                <w:sz w:val="24"/>
                <w:szCs w:val="24"/>
              </w:rPr>
              <w:t>JAWAPAN</w:t>
            </w:r>
          </w:p>
        </w:tc>
      </w:tr>
      <w:tr w:rsidR="0002116C" w:rsidRPr="001749D2" w14:paraId="3EA55C88" w14:textId="77777777" w:rsidTr="009A076F">
        <w:trPr>
          <w:trHeight w:val="1660"/>
        </w:trPr>
        <w:tc>
          <w:tcPr>
            <w:tcW w:w="578" w:type="dxa"/>
            <w:vAlign w:val="center"/>
          </w:tcPr>
          <w:p w14:paraId="16306FDB" w14:textId="082893BF" w:rsidR="0002116C" w:rsidRPr="001749D2" w:rsidRDefault="0002116C" w:rsidP="0002116C">
            <w:pPr>
              <w:jc w:val="center"/>
              <w:rPr>
                <w:sz w:val="24"/>
                <w:szCs w:val="24"/>
              </w:rPr>
            </w:pPr>
            <w:r w:rsidRPr="001749D2">
              <w:rPr>
                <w:sz w:val="24"/>
                <w:szCs w:val="24"/>
              </w:rPr>
              <w:t>1.</w:t>
            </w:r>
          </w:p>
        </w:tc>
        <w:tc>
          <w:tcPr>
            <w:tcW w:w="3625" w:type="dxa"/>
            <w:vAlign w:val="center"/>
          </w:tcPr>
          <w:p w14:paraId="719CBCDB" w14:textId="76EFD13F" w:rsidR="0002116C" w:rsidRPr="001749D2" w:rsidRDefault="009A076F" w:rsidP="00F047C7">
            <w:pPr>
              <w:jc w:val="both"/>
              <w:rPr>
                <w:sz w:val="24"/>
                <w:szCs w:val="24"/>
              </w:rPr>
            </w:pPr>
            <w:proofErr w:type="spellStart"/>
            <w:r w:rsidRPr="001749D2">
              <w:rPr>
                <w:sz w:val="24"/>
                <w:szCs w:val="24"/>
              </w:rPr>
              <w:t>Apakah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Punca</w:t>
            </w:r>
            <w:proofErr w:type="spellEnd"/>
            <w:r w:rsidRPr="001749D2">
              <w:rPr>
                <w:sz w:val="24"/>
                <w:szCs w:val="24"/>
              </w:rPr>
              <w:t xml:space="preserve"> Kuasa </w:t>
            </w:r>
            <w:proofErr w:type="spellStart"/>
            <w:r w:rsidRPr="001749D2">
              <w:rPr>
                <w:sz w:val="24"/>
                <w:szCs w:val="24"/>
              </w:rPr>
              <w:t>dalam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pelaksanaan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Pendaftaran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Aset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Tak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Alih</w:t>
            </w:r>
            <w:proofErr w:type="spellEnd"/>
            <w:r w:rsidRPr="001749D2">
              <w:rPr>
                <w:sz w:val="24"/>
                <w:szCs w:val="24"/>
              </w:rPr>
              <w:t>?</w:t>
            </w:r>
          </w:p>
        </w:tc>
        <w:tc>
          <w:tcPr>
            <w:tcW w:w="5110" w:type="dxa"/>
            <w:vAlign w:val="center"/>
          </w:tcPr>
          <w:p w14:paraId="689AB486" w14:textId="77777777" w:rsidR="009A076F" w:rsidRPr="001749D2" w:rsidRDefault="009A076F" w:rsidP="009A076F">
            <w:pPr>
              <w:jc w:val="both"/>
              <w:rPr>
                <w:sz w:val="24"/>
                <w:szCs w:val="24"/>
              </w:rPr>
            </w:pPr>
            <w:proofErr w:type="spellStart"/>
            <w:r w:rsidRPr="001749D2">
              <w:rPr>
                <w:sz w:val="24"/>
                <w:szCs w:val="24"/>
              </w:rPr>
              <w:t>Punca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kuasa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pelaksanaan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Pendaftaran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Aset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Tak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49D2">
              <w:rPr>
                <w:sz w:val="24"/>
                <w:szCs w:val="24"/>
              </w:rPr>
              <w:t>Alih</w:t>
            </w:r>
            <w:proofErr w:type="spellEnd"/>
            <w:r w:rsidRPr="001749D2">
              <w:rPr>
                <w:sz w:val="24"/>
                <w:szCs w:val="24"/>
              </w:rPr>
              <w:t xml:space="preserve">  </w:t>
            </w:r>
            <w:proofErr w:type="spellStart"/>
            <w:r w:rsidRPr="001749D2">
              <w:rPr>
                <w:sz w:val="24"/>
                <w:szCs w:val="24"/>
              </w:rPr>
              <w:t>adalah</w:t>
            </w:r>
            <w:proofErr w:type="spellEnd"/>
            <w:proofErr w:type="gram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Pekeliling</w:t>
            </w:r>
            <w:proofErr w:type="spellEnd"/>
            <w:r w:rsidRPr="001749D2">
              <w:rPr>
                <w:sz w:val="24"/>
                <w:szCs w:val="24"/>
              </w:rPr>
              <w:t xml:space="preserve"> Am Bil.2 </w:t>
            </w:r>
            <w:proofErr w:type="spellStart"/>
            <w:r w:rsidRPr="001749D2">
              <w:rPr>
                <w:sz w:val="24"/>
                <w:szCs w:val="24"/>
              </w:rPr>
              <w:t>Tahun</w:t>
            </w:r>
            <w:proofErr w:type="spellEnd"/>
            <w:r w:rsidRPr="001749D2">
              <w:rPr>
                <w:sz w:val="24"/>
                <w:szCs w:val="24"/>
              </w:rPr>
              <w:t xml:space="preserve"> 2021-MPAM </w:t>
            </w:r>
            <w:proofErr w:type="spellStart"/>
            <w:r w:rsidRPr="001749D2">
              <w:rPr>
                <w:sz w:val="24"/>
                <w:szCs w:val="24"/>
              </w:rPr>
              <w:t>serta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Pekeliling</w:t>
            </w:r>
            <w:proofErr w:type="spellEnd"/>
            <w:r w:rsidRPr="001749D2">
              <w:rPr>
                <w:sz w:val="24"/>
                <w:szCs w:val="24"/>
              </w:rPr>
              <w:t xml:space="preserve"> Am </w:t>
            </w:r>
            <w:proofErr w:type="spellStart"/>
            <w:r w:rsidRPr="001749D2">
              <w:rPr>
                <w:sz w:val="24"/>
                <w:szCs w:val="24"/>
              </w:rPr>
              <w:t>Bil</w:t>
            </w:r>
            <w:proofErr w:type="spellEnd"/>
            <w:r w:rsidRPr="001749D2">
              <w:rPr>
                <w:sz w:val="24"/>
                <w:szCs w:val="24"/>
              </w:rPr>
              <w:t xml:space="preserve">. 3 </w:t>
            </w:r>
            <w:proofErr w:type="spellStart"/>
            <w:r w:rsidRPr="001749D2">
              <w:rPr>
                <w:sz w:val="24"/>
                <w:szCs w:val="24"/>
              </w:rPr>
              <w:t>Tahun</w:t>
            </w:r>
            <w:proofErr w:type="spellEnd"/>
            <w:r w:rsidRPr="001749D2">
              <w:rPr>
                <w:sz w:val="24"/>
                <w:szCs w:val="24"/>
              </w:rPr>
              <w:t xml:space="preserve"> 2021-TPATA. </w:t>
            </w:r>
          </w:p>
          <w:p w14:paraId="5B3FEE49" w14:textId="7485956D" w:rsidR="0002116C" w:rsidRPr="001749D2" w:rsidRDefault="0002116C" w:rsidP="009A076F">
            <w:pPr>
              <w:jc w:val="both"/>
              <w:rPr>
                <w:sz w:val="24"/>
                <w:szCs w:val="24"/>
              </w:rPr>
            </w:pPr>
          </w:p>
        </w:tc>
      </w:tr>
      <w:tr w:rsidR="0002116C" w:rsidRPr="001749D2" w14:paraId="28565F00" w14:textId="77777777" w:rsidTr="009A076F">
        <w:trPr>
          <w:trHeight w:val="6773"/>
        </w:trPr>
        <w:tc>
          <w:tcPr>
            <w:tcW w:w="578" w:type="dxa"/>
            <w:vAlign w:val="center"/>
          </w:tcPr>
          <w:p w14:paraId="5D9929A3" w14:textId="0AE7132B" w:rsidR="0002116C" w:rsidRPr="001749D2" w:rsidRDefault="0002116C" w:rsidP="0002116C">
            <w:pPr>
              <w:jc w:val="center"/>
              <w:rPr>
                <w:sz w:val="24"/>
                <w:szCs w:val="24"/>
              </w:rPr>
            </w:pPr>
            <w:r w:rsidRPr="001749D2">
              <w:rPr>
                <w:sz w:val="24"/>
                <w:szCs w:val="24"/>
              </w:rPr>
              <w:t>2.</w:t>
            </w:r>
          </w:p>
        </w:tc>
        <w:tc>
          <w:tcPr>
            <w:tcW w:w="3625" w:type="dxa"/>
            <w:vAlign w:val="center"/>
          </w:tcPr>
          <w:p w14:paraId="75660262" w14:textId="54A9E02F" w:rsidR="0002116C" w:rsidRPr="001749D2" w:rsidRDefault="009A076F" w:rsidP="00F047C7">
            <w:pPr>
              <w:jc w:val="both"/>
              <w:rPr>
                <w:sz w:val="24"/>
                <w:szCs w:val="24"/>
              </w:rPr>
            </w:pPr>
            <w:proofErr w:type="spellStart"/>
            <w:r w:rsidRPr="001749D2">
              <w:rPr>
                <w:sz w:val="24"/>
                <w:szCs w:val="24"/>
              </w:rPr>
              <w:t>Bagaimana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untuk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mendaftarkan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satu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premis</w:t>
            </w:r>
            <w:proofErr w:type="spellEnd"/>
            <w:r w:rsidRPr="001749D2">
              <w:rPr>
                <w:sz w:val="24"/>
                <w:szCs w:val="24"/>
              </w:rPr>
              <w:t xml:space="preserve"> yang </w:t>
            </w:r>
            <w:proofErr w:type="spellStart"/>
            <w:r w:rsidRPr="001749D2">
              <w:rPr>
                <w:sz w:val="24"/>
                <w:szCs w:val="24"/>
              </w:rPr>
              <w:t>terpisah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dengan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satu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laluan</w:t>
            </w:r>
            <w:proofErr w:type="spellEnd"/>
            <w:r w:rsidRPr="001749D2">
              <w:rPr>
                <w:sz w:val="24"/>
                <w:szCs w:val="24"/>
              </w:rPr>
              <w:t xml:space="preserve"> / </w:t>
            </w:r>
            <w:proofErr w:type="spellStart"/>
            <w:r w:rsidRPr="001749D2">
              <w:rPr>
                <w:sz w:val="24"/>
                <w:szCs w:val="24"/>
              </w:rPr>
              <w:t>tanah</w:t>
            </w:r>
            <w:proofErr w:type="spellEnd"/>
            <w:r w:rsidRPr="001749D2">
              <w:rPr>
                <w:sz w:val="24"/>
                <w:szCs w:val="24"/>
              </w:rPr>
              <w:t xml:space="preserve"> yang </w:t>
            </w:r>
            <w:proofErr w:type="spellStart"/>
            <w:r w:rsidRPr="001749D2">
              <w:rPr>
                <w:sz w:val="24"/>
                <w:szCs w:val="24"/>
              </w:rPr>
              <w:t>bukan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hakmilik</w:t>
            </w:r>
            <w:proofErr w:type="spellEnd"/>
            <w:r w:rsidRPr="001749D2">
              <w:rPr>
                <w:sz w:val="24"/>
                <w:szCs w:val="24"/>
              </w:rPr>
              <w:t>?</w:t>
            </w:r>
          </w:p>
        </w:tc>
        <w:tc>
          <w:tcPr>
            <w:tcW w:w="5110" w:type="dxa"/>
            <w:vAlign w:val="center"/>
          </w:tcPr>
          <w:p w14:paraId="7A7C6D1D" w14:textId="02FDD1E2" w:rsidR="009A076F" w:rsidRPr="001749D2" w:rsidRDefault="009A076F" w:rsidP="009A076F">
            <w:pPr>
              <w:jc w:val="both"/>
              <w:rPr>
                <w:sz w:val="24"/>
                <w:szCs w:val="24"/>
              </w:rPr>
            </w:pPr>
            <w:proofErr w:type="spellStart"/>
            <w:r w:rsidRPr="001749D2">
              <w:rPr>
                <w:sz w:val="24"/>
                <w:szCs w:val="24"/>
              </w:rPr>
              <w:t>Premis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masih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perlu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didaftar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dengan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satu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nombor</w:t>
            </w:r>
            <w:proofErr w:type="spellEnd"/>
            <w:r w:rsidRPr="001749D2">
              <w:rPr>
                <w:sz w:val="24"/>
                <w:szCs w:val="24"/>
              </w:rPr>
              <w:t xml:space="preserve"> DPA. Maklumat (</w:t>
            </w:r>
            <w:proofErr w:type="spellStart"/>
            <w:r w:rsidRPr="001749D2">
              <w:rPr>
                <w:sz w:val="24"/>
                <w:szCs w:val="24"/>
              </w:rPr>
              <w:t>keluasan</w:t>
            </w:r>
            <w:proofErr w:type="spellEnd"/>
            <w:r w:rsidRPr="001749D2">
              <w:rPr>
                <w:sz w:val="24"/>
                <w:szCs w:val="24"/>
              </w:rPr>
              <w:t xml:space="preserve">, </w:t>
            </w:r>
            <w:proofErr w:type="spellStart"/>
            <w:r w:rsidRPr="001749D2">
              <w:rPr>
                <w:sz w:val="24"/>
                <w:szCs w:val="24"/>
              </w:rPr>
              <w:t>hakmilik</w:t>
            </w:r>
            <w:proofErr w:type="spellEnd"/>
            <w:r w:rsidRPr="001749D2">
              <w:rPr>
                <w:sz w:val="24"/>
                <w:szCs w:val="24"/>
              </w:rPr>
              <w:t xml:space="preserve">, status </w:t>
            </w:r>
            <w:proofErr w:type="spellStart"/>
            <w:r w:rsidRPr="001749D2">
              <w:rPr>
                <w:sz w:val="24"/>
                <w:szCs w:val="24"/>
              </w:rPr>
              <w:t>tanah</w:t>
            </w:r>
            <w:proofErr w:type="spellEnd"/>
            <w:r w:rsidRPr="001749D2">
              <w:rPr>
                <w:sz w:val="24"/>
                <w:szCs w:val="24"/>
              </w:rPr>
              <w:t xml:space="preserve"> dan lain-lain) </w:t>
            </w:r>
            <w:proofErr w:type="spellStart"/>
            <w:r w:rsidRPr="001749D2">
              <w:rPr>
                <w:sz w:val="24"/>
                <w:szCs w:val="24"/>
              </w:rPr>
              <w:t>berkaitan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hakmilik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tanah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adalah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mengikut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apa</w:t>
            </w:r>
            <w:proofErr w:type="spellEnd"/>
            <w:r w:rsidRPr="001749D2">
              <w:rPr>
                <w:sz w:val="24"/>
                <w:szCs w:val="24"/>
              </w:rPr>
              <w:t xml:space="preserve"> yang </w:t>
            </w:r>
            <w:proofErr w:type="spellStart"/>
            <w:r w:rsidRPr="001749D2">
              <w:rPr>
                <w:sz w:val="24"/>
                <w:szCs w:val="24"/>
              </w:rPr>
              <w:t>terkandung</w:t>
            </w:r>
            <w:proofErr w:type="spellEnd"/>
            <w:r w:rsidRPr="001749D2">
              <w:rPr>
                <w:sz w:val="24"/>
                <w:szCs w:val="24"/>
              </w:rPr>
              <w:t xml:space="preserve"> di </w:t>
            </w:r>
            <w:proofErr w:type="spellStart"/>
            <w:r w:rsidRPr="001749D2">
              <w:rPr>
                <w:sz w:val="24"/>
                <w:szCs w:val="24"/>
              </w:rPr>
              <w:t>dalam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geran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tanah</w:t>
            </w:r>
            <w:proofErr w:type="spellEnd"/>
            <w:r w:rsidRPr="001749D2">
              <w:rPr>
                <w:sz w:val="24"/>
                <w:szCs w:val="24"/>
              </w:rPr>
              <w:t xml:space="preserve">.  </w:t>
            </w:r>
          </w:p>
          <w:p w14:paraId="5E6972AA" w14:textId="77777777" w:rsidR="009A076F" w:rsidRPr="001749D2" w:rsidRDefault="009A076F" w:rsidP="009A076F">
            <w:pPr>
              <w:jc w:val="both"/>
              <w:rPr>
                <w:sz w:val="24"/>
                <w:szCs w:val="24"/>
              </w:rPr>
            </w:pPr>
          </w:p>
          <w:p w14:paraId="2FCC8577" w14:textId="5D0A90EC" w:rsidR="0002116C" w:rsidRPr="001749D2" w:rsidRDefault="009A076F" w:rsidP="009A076F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749D2">
              <w:rPr>
                <w:sz w:val="24"/>
                <w:szCs w:val="24"/>
              </w:rPr>
              <w:t>Contoh</w:t>
            </w:r>
            <w:proofErr w:type="spellEnd"/>
            <w:r w:rsidRPr="001749D2">
              <w:rPr>
                <w:sz w:val="24"/>
                <w:szCs w:val="24"/>
              </w:rPr>
              <w:t xml:space="preserve"> :</w:t>
            </w:r>
            <w:proofErr w:type="gram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Premis</w:t>
            </w:r>
            <w:proofErr w:type="spellEnd"/>
            <w:r w:rsidRPr="001749D2">
              <w:rPr>
                <w:sz w:val="24"/>
                <w:szCs w:val="24"/>
              </w:rPr>
              <w:t xml:space="preserve"> di </w:t>
            </w:r>
            <w:proofErr w:type="spellStart"/>
            <w:r w:rsidRPr="001749D2">
              <w:rPr>
                <w:sz w:val="24"/>
                <w:szCs w:val="24"/>
              </w:rPr>
              <w:t>bawah</w:t>
            </w:r>
            <w:proofErr w:type="spellEnd"/>
            <w:r w:rsidRPr="001749D2">
              <w:rPr>
                <w:sz w:val="24"/>
                <w:szCs w:val="24"/>
              </w:rPr>
              <w:t xml:space="preserve"> yang </w:t>
            </w:r>
            <w:proofErr w:type="spellStart"/>
            <w:r w:rsidRPr="001749D2">
              <w:rPr>
                <w:sz w:val="24"/>
                <w:szCs w:val="24"/>
              </w:rPr>
              <w:t>terdiri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daripada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tiga</w:t>
            </w:r>
            <w:proofErr w:type="spellEnd"/>
            <w:r w:rsidRPr="001749D2">
              <w:rPr>
                <w:sz w:val="24"/>
                <w:szCs w:val="24"/>
              </w:rPr>
              <w:t xml:space="preserve"> (3) </w:t>
            </w:r>
            <w:proofErr w:type="spellStart"/>
            <w:r w:rsidRPr="001749D2">
              <w:rPr>
                <w:sz w:val="24"/>
                <w:szCs w:val="24"/>
              </w:rPr>
              <w:t>blok</w:t>
            </w:r>
            <w:proofErr w:type="spellEnd"/>
            <w:r w:rsidRPr="001749D2">
              <w:rPr>
                <w:sz w:val="24"/>
                <w:szCs w:val="24"/>
              </w:rPr>
              <w:t xml:space="preserve"> dan </w:t>
            </w:r>
            <w:proofErr w:type="spellStart"/>
            <w:r w:rsidRPr="001749D2">
              <w:rPr>
                <w:sz w:val="24"/>
                <w:szCs w:val="24"/>
              </w:rPr>
              <w:t>satu</w:t>
            </w:r>
            <w:proofErr w:type="spellEnd"/>
            <w:r w:rsidRPr="001749D2">
              <w:rPr>
                <w:sz w:val="24"/>
                <w:szCs w:val="24"/>
              </w:rPr>
              <w:t xml:space="preserve"> (1) </w:t>
            </w:r>
            <w:proofErr w:type="spellStart"/>
            <w:r w:rsidRPr="001749D2">
              <w:rPr>
                <w:sz w:val="24"/>
                <w:szCs w:val="24"/>
              </w:rPr>
              <w:t>blok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itu</w:t>
            </w:r>
            <w:proofErr w:type="spellEnd"/>
            <w:r w:rsidRPr="001749D2">
              <w:rPr>
                <w:sz w:val="24"/>
                <w:szCs w:val="24"/>
              </w:rPr>
              <w:t xml:space="preserve"> yang </w:t>
            </w:r>
            <w:proofErr w:type="spellStart"/>
            <w:r w:rsidRPr="001749D2">
              <w:rPr>
                <w:sz w:val="24"/>
                <w:szCs w:val="24"/>
              </w:rPr>
              <w:t>terpisah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dengan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satu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jalan</w:t>
            </w:r>
            <w:proofErr w:type="spellEnd"/>
            <w:r w:rsidRPr="001749D2">
              <w:rPr>
                <w:sz w:val="24"/>
                <w:szCs w:val="24"/>
              </w:rPr>
              <w:t xml:space="preserve"> yang </w:t>
            </w:r>
            <w:proofErr w:type="spellStart"/>
            <w:r w:rsidRPr="001749D2">
              <w:rPr>
                <w:sz w:val="24"/>
                <w:szCs w:val="24"/>
              </w:rPr>
              <w:t>bukan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milikan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Agensi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seperti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gambar</w:t>
            </w:r>
            <w:proofErr w:type="spellEnd"/>
            <w:r w:rsidRPr="001749D2">
              <w:rPr>
                <w:sz w:val="24"/>
                <w:szCs w:val="24"/>
              </w:rPr>
              <w:t xml:space="preserve"> di </w:t>
            </w:r>
            <w:proofErr w:type="spellStart"/>
            <w:r w:rsidRPr="001749D2">
              <w:rPr>
                <w:sz w:val="24"/>
                <w:szCs w:val="24"/>
              </w:rPr>
              <w:t>bawah</w:t>
            </w:r>
            <w:proofErr w:type="spellEnd"/>
            <w:r w:rsidRPr="001749D2">
              <w:rPr>
                <w:sz w:val="24"/>
                <w:szCs w:val="24"/>
              </w:rPr>
              <w:t xml:space="preserve"> : </w:t>
            </w:r>
          </w:p>
          <w:p w14:paraId="436D6A4A" w14:textId="77777777" w:rsidR="009A076F" w:rsidRPr="001749D2" w:rsidRDefault="009A076F" w:rsidP="009A076F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  <w:p w14:paraId="57DF308C" w14:textId="7B2CF852" w:rsidR="009A076F" w:rsidRPr="001749D2" w:rsidRDefault="009A076F" w:rsidP="009A076F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1749D2"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 wp14:anchorId="073F5568" wp14:editId="6DB451ED">
                  <wp:extent cx="3108013" cy="221400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7227" cy="2227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16C" w:rsidRPr="001749D2" w14:paraId="788CBEE1" w14:textId="77777777" w:rsidTr="009A076F">
        <w:trPr>
          <w:trHeight w:val="1972"/>
        </w:trPr>
        <w:tc>
          <w:tcPr>
            <w:tcW w:w="578" w:type="dxa"/>
            <w:vAlign w:val="center"/>
          </w:tcPr>
          <w:p w14:paraId="0EB36245" w14:textId="4387D424" w:rsidR="0002116C" w:rsidRPr="001749D2" w:rsidRDefault="0002116C" w:rsidP="0002116C">
            <w:pPr>
              <w:jc w:val="center"/>
              <w:rPr>
                <w:sz w:val="24"/>
                <w:szCs w:val="24"/>
              </w:rPr>
            </w:pPr>
            <w:r w:rsidRPr="001749D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625" w:type="dxa"/>
            <w:vAlign w:val="center"/>
          </w:tcPr>
          <w:p w14:paraId="06FD213F" w14:textId="21A618BF" w:rsidR="0002116C" w:rsidRPr="001749D2" w:rsidRDefault="009A076F" w:rsidP="00F047C7">
            <w:pPr>
              <w:jc w:val="both"/>
              <w:rPr>
                <w:sz w:val="24"/>
                <w:szCs w:val="24"/>
              </w:rPr>
            </w:pPr>
            <w:proofErr w:type="spellStart"/>
            <w:r w:rsidRPr="001749D2">
              <w:rPr>
                <w:sz w:val="24"/>
                <w:szCs w:val="24"/>
              </w:rPr>
              <w:t>Adakah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bangunan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hak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milik</w:t>
            </w:r>
            <w:proofErr w:type="spellEnd"/>
            <w:r w:rsidRPr="001749D2">
              <w:rPr>
                <w:sz w:val="24"/>
                <w:szCs w:val="24"/>
              </w:rPr>
              <w:t xml:space="preserve"> Persekutuan yang </w:t>
            </w:r>
            <w:proofErr w:type="spellStart"/>
            <w:r w:rsidRPr="001749D2">
              <w:rPr>
                <w:sz w:val="24"/>
                <w:szCs w:val="24"/>
              </w:rPr>
              <w:t>dibina</w:t>
            </w:r>
            <w:proofErr w:type="spellEnd"/>
            <w:r w:rsidRPr="001749D2">
              <w:rPr>
                <w:sz w:val="24"/>
                <w:szCs w:val="24"/>
              </w:rPr>
              <w:t xml:space="preserve"> di </w:t>
            </w:r>
            <w:proofErr w:type="spellStart"/>
            <w:r w:rsidRPr="001749D2">
              <w:rPr>
                <w:sz w:val="24"/>
                <w:szCs w:val="24"/>
              </w:rPr>
              <w:t>atas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tanah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bukan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hak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milik</w:t>
            </w:r>
            <w:proofErr w:type="spellEnd"/>
            <w:r w:rsidRPr="001749D2">
              <w:rPr>
                <w:sz w:val="24"/>
                <w:szCs w:val="24"/>
              </w:rPr>
              <w:t xml:space="preserve"> Persekutuan </w:t>
            </w:r>
            <w:proofErr w:type="spellStart"/>
            <w:r w:rsidRPr="001749D2">
              <w:rPr>
                <w:sz w:val="24"/>
                <w:szCs w:val="24"/>
              </w:rPr>
              <w:t>perlu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didaftarkan</w:t>
            </w:r>
            <w:proofErr w:type="spellEnd"/>
            <w:r w:rsidRPr="001749D2">
              <w:rPr>
                <w:sz w:val="24"/>
                <w:szCs w:val="24"/>
              </w:rPr>
              <w:t>?</w:t>
            </w:r>
          </w:p>
        </w:tc>
        <w:tc>
          <w:tcPr>
            <w:tcW w:w="5110" w:type="dxa"/>
            <w:vAlign w:val="center"/>
          </w:tcPr>
          <w:p w14:paraId="1A01B9FC" w14:textId="77777777" w:rsidR="009A076F" w:rsidRPr="001749D2" w:rsidRDefault="009A076F" w:rsidP="009A076F">
            <w:pPr>
              <w:jc w:val="both"/>
              <w:rPr>
                <w:sz w:val="24"/>
                <w:szCs w:val="24"/>
              </w:rPr>
            </w:pPr>
            <w:proofErr w:type="spellStart"/>
            <w:r w:rsidRPr="001749D2">
              <w:rPr>
                <w:sz w:val="24"/>
                <w:szCs w:val="24"/>
              </w:rPr>
              <w:t>Ya</w:t>
            </w:r>
            <w:proofErr w:type="spellEnd"/>
            <w:r w:rsidRPr="001749D2">
              <w:rPr>
                <w:sz w:val="24"/>
                <w:szCs w:val="24"/>
              </w:rPr>
              <w:t xml:space="preserve">. </w:t>
            </w:r>
            <w:proofErr w:type="spellStart"/>
            <w:r w:rsidRPr="001749D2">
              <w:rPr>
                <w:sz w:val="24"/>
                <w:szCs w:val="24"/>
              </w:rPr>
              <w:t>Bangunan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tersebut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perlu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didaftarkan</w:t>
            </w:r>
            <w:proofErr w:type="spellEnd"/>
            <w:r w:rsidRPr="001749D2">
              <w:rPr>
                <w:sz w:val="24"/>
                <w:szCs w:val="24"/>
              </w:rPr>
              <w:t xml:space="preserve">. </w:t>
            </w:r>
            <w:proofErr w:type="spellStart"/>
            <w:r w:rsidRPr="001749D2">
              <w:rPr>
                <w:sz w:val="24"/>
                <w:szCs w:val="24"/>
              </w:rPr>
              <w:t>Secara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asasnya</w:t>
            </w:r>
            <w:proofErr w:type="spellEnd"/>
            <w:r w:rsidRPr="001749D2">
              <w:rPr>
                <w:sz w:val="24"/>
                <w:szCs w:val="24"/>
              </w:rPr>
              <w:t xml:space="preserve">, </w:t>
            </w:r>
            <w:proofErr w:type="spellStart"/>
            <w:r w:rsidRPr="001749D2">
              <w:rPr>
                <w:sz w:val="24"/>
                <w:szCs w:val="24"/>
              </w:rPr>
              <w:t>semua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Bangunan</w:t>
            </w:r>
            <w:proofErr w:type="spellEnd"/>
            <w:r w:rsidRPr="001749D2">
              <w:rPr>
                <w:sz w:val="24"/>
                <w:szCs w:val="24"/>
              </w:rPr>
              <w:t xml:space="preserve"> Persekutuan </w:t>
            </w:r>
            <w:proofErr w:type="spellStart"/>
            <w:r w:rsidRPr="001749D2">
              <w:rPr>
                <w:sz w:val="24"/>
                <w:szCs w:val="24"/>
              </w:rPr>
              <w:t>perlu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dibina</w:t>
            </w:r>
            <w:proofErr w:type="spellEnd"/>
            <w:r w:rsidRPr="001749D2">
              <w:rPr>
                <w:sz w:val="24"/>
                <w:szCs w:val="24"/>
              </w:rPr>
              <w:t xml:space="preserve"> di </w:t>
            </w:r>
            <w:proofErr w:type="spellStart"/>
            <w:r w:rsidRPr="001749D2">
              <w:rPr>
                <w:sz w:val="24"/>
                <w:szCs w:val="24"/>
              </w:rPr>
              <w:t>atas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tanah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hak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milik</w:t>
            </w:r>
            <w:proofErr w:type="spellEnd"/>
            <w:r w:rsidRPr="001749D2">
              <w:rPr>
                <w:sz w:val="24"/>
                <w:szCs w:val="24"/>
              </w:rPr>
              <w:t xml:space="preserve"> Persekutuan.</w:t>
            </w:r>
          </w:p>
          <w:p w14:paraId="12CDB45B" w14:textId="64D05B9E" w:rsidR="0002116C" w:rsidRPr="001749D2" w:rsidRDefault="0002116C" w:rsidP="009A076F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60278DD1" w14:textId="77777777" w:rsidR="009A076F" w:rsidRDefault="009A076F" w:rsidP="009A076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5E061DB" w14:textId="77777777" w:rsidR="009A076F" w:rsidRDefault="009A076F" w:rsidP="009A076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87F0477" w14:textId="77777777" w:rsidR="009A076F" w:rsidRDefault="009A076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A61AA09" w14:textId="1C16F9EF" w:rsidR="009A076F" w:rsidRPr="00E16D41" w:rsidRDefault="009A076F" w:rsidP="009A076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FREQUENTLY ASKED QUESTION</w:t>
      </w:r>
      <w:r w:rsidRPr="00E16D41">
        <w:rPr>
          <w:rFonts w:ascii="Arial" w:hAnsi="Arial" w:cs="Arial"/>
          <w:b/>
          <w:bCs/>
        </w:rPr>
        <w:t xml:space="preserve"> PENGURUSAN ASET TAK ALIH KERAJAAN</w:t>
      </w:r>
    </w:p>
    <w:p w14:paraId="5FC4C959" w14:textId="77777777" w:rsidR="009A076F" w:rsidRPr="00E16D41" w:rsidRDefault="009A076F" w:rsidP="009A076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16D41">
        <w:rPr>
          <w:rFonts w:ascii="Arial" w:hAnsi="Arial" w:cs="Arial"/>
          <w:b/>
          <w:bCs/>
        </w:rPr>
        <w:t>BAHAGIAN PERUNDINGAN PENGURUSAN ASET (BPPA)</w:t>
      </w:r>
    </w:p>
    <w:p w14:paraId="1B6D505F" w14:textId="77777777" w:rsidR="009A076F" w:rsidRDefault="009A076F" w:rsidP="009A076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16D41">
        <w:rPr>
          <w:rFonts w:ascii="Arial" w:hAnsi="Arial" w:cs="Arial"/>
          <w:b/>
          <w:bCs/>
        </w:rPr>
        <w:t>CAWANGAN PERANCANGAN ASET BERSEPADU</w:t>
      </w:r>
    </w:p>
    <w:p w14:paraId="4BB11BB6" w14:textId="77777777" w:rsidR="009A076F" w:rsidRPr="0002116C" w:rsidRDefault="009A076F" w:rsidP="009A076F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PENDAFTARAN DAFTAR PREMIS ASET (DPA)</w:t>
      </w:r>
    </w:p>
    <w:p w14:paraId="6480EEBB" w14:textId="77777777" w:rsidR="009A076F" w:rsidRDefault="009A076F" w:rsidP="009A076F">
      <w:pPr>
        <w:jc w:val="both"/>
      </w:pPr>
    </w:p>
    <w:tbl>
      <w:tblPr>
        <w:tblStyle w:val="TableGrid"/>
        <w:tblW w:w="9313" w:type="dxa"/>
        <w:tblLook w:val="04A0" w:firstRow="1" w:lastRow="0" w:firstColumn="1" w:lastColumn="0" w:noHBand="0" w:noVBand="1"/>
      </w:tblPr>
      <w:tblGrid>
        <w:gridCol w:w="580"/>
        <w:gridCol w:w="3668"/>
        <w:gridCol w:w="5065"/>
      </w:tblGrid>
      <w:tr w:rsidR="009A076F" w:rsidRPr="001749D2" w14:paraId="4AF9719C" w14:textId="77777777" w:rsidTr="00584F23">
        <w:trPr>
          <w:trHeight w:val="410"/>
        </w:trPr>
        <w:tc>
          <w:tcPr>
            <w:tcW w:w="580" w:type="dxa"/>
            <w:vAlign w:val="center"/>
          </w:tcPr>
          <w:p w14:paraId="41535F10" w14:textId="77777777" w:rsidR="009A076F" w:rsidRPr="001749D2" w:rsidRDefault="009A076F" w:rsidP="00584F23">
            <w:pPr>
              <w:jc w:val="center"/>
              <w:rPr>
                <w:b/>
                <w:bCs/>
                <w:sz w:val="24"/>
                <w:szCs w:val="24"/>
              </w:rPr>
            </w:pPr>
            <w:r w:rsidRPr="001749D2">
              <w:rPr>
                <w:b/>
                <w:bCs/>
                <w:sz w:val="24"/>
                <w:szCs w:val="24"/>
              </w:rPr>
              <w:t>BIL</w:t>
            </w:r>
          </w:p>
        </w:tc>
        <w:tc>
          <w:tcPr>
            <w:tcW w:w="3668" w:type="dxa"/>
            <w:vAlign w:val="center"/>
          </w:tcPr>
          <w:p w14:paraId="3672CE91" w14:textId="77777777" w:rsidR="009A076F" w:rsidRPr="001749D2" w:rsidRDefault="009A076F" w:rsidP="00584F23">
            <w:pPr>
              <w:jc w:val="center"/>
              <w:rPr>
                <w:b/>
                <w:bCs/>
                <w:sz w:val="24"/>
                <w:szCs w:val="24"/>
              </w:rPr>
            </w:pPr>
            <w:r w:rsidRPr="001749D2">
              <w:rPr>
                <w:b/>
                <w:bCs/>
                <w:sz w:val="24"/>
                <w:szCs w:val="24"/>
              </w:rPr>
              <w:t>SOALAN</w:t>
            </w:r>
          </w:p>
        </w:tc>
        <w:tc>
          <w:tcPr>
            <w:tcW w:w="5065" w:type="dxa"/>
            <w:vAlign w:val="center"/>
          </w:tcPr>
          <w:p w14:paraId="6D6B5DC6" w14:textId="77777777" w:rsidR="009A076F" w:rsidRPr="001749D2" w:rsidRDefault="009A076F" w:rsidP="00584F23">
            <w:pPr>
              <w:jc w:val="center"/>
              <w:rPr>
                <w:b/>
                <w:bCs/>
                <w:sz w:val="24"/>
                <w:szCs w:val="24"/>
              </w:rPr>
            </w:pPr>
            <w:r w:rsidRPr="001749D2">
              <w:rPr>
                <w:b/>
                <w:bCs/>
                <w:sz w:val="24"/>
                <w:szCs w:val="24"/>
              </w:rPr>
              <w:t>JAWAPAN</w:t>
            </w:r>
          </w:p>
        </w:tc>
      </w:tr>
      <w:tr w:rsidR="009A076F" w:rsidRPr="001749D2" w14:paraId="33EAD88C" w14:textId="77777777" w:rsidTr="009A076F">
        <w:trPr>
          <w:trHeight w:val="1775"/>
        </w:trPr>
        <w:tc>
          <w:tcPr>
            <w:tcW w:w="580" w:type="dxa"/>
            <w:vAlign w:val="center"/>
          </w:tcPr>
          <w:p w14:paraId="18EA3020" w14:textId="2002C50B" w:rsidR="009A076F" w:rsidRPr="001749D2" w:rsidRDefault="009A076F" w:rsidP="009A076F">
            <w:pPr>
              <w:jc w:val="center"/>
              <w:rPr>
                <w:sz w:val="24"/>
                <w:szCs w:val="24"/>
              </w:rPr>
            </w:pPr>
            <w:r w:rsidRPr="001749D2">
              <w:rPr>
                <w:sz w:val="24"/>
                <w:szCs w:val="24"/>
              </w:rPr>
              <w:t>4.</w:t>
            </w:r>
          </w:p>
        </w:tc>
        <w:tc>
          <w:tcPr>
            <w:tcW w:w="3668" w:type="dxa"/>
            <w:vAlign w:val="center"/>
          </w:tcPr>
          <w:p w14:paraId="6B4504E7" w14:textId="3E98A412" w:rsidR="009A076F" w:rsidRPr="001749D2" w:rsidRDefault="009A076F" w:rsidP="009A076F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1749D2">
              <w:rPr>
                <w:sz w:val="24"/>
                <w:szCs w:val="24"/>
              </w:rPr>
              <w:t>Sekiranya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Bangunan</w:t>
            </w:r>
            <w:proofErr w:type="spellEnd"/>
            <w:r w:rsidRPr="001749D2">
              <w:rPr>
                <w:sz w:val="24"/>
                <w:szCs w:val="24"/>
              </w:rPr>
              <w:t xml:space="preserve"> Persekutuan </w:t>
            </w:r>
            <w:proofErr w:type="spellStart"/>
            <w:r w:rsidRPr="001749D2">
              <w:rPr>
                <w:sz w:val="24"/>
                <w:szCs w:val="24"/>
              </w:rPr>
              <w:t>dibina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atas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tanah</w:t>
            </w:r>
            <w:proofErr w:type="spellEnd"/>
            <w:r w:rsidRPr="001749D2">
              <w:rPr>
                <w:sz w:val="24"/>
                <w:szCs w:val="24"/>
              </w:rPr>
              <w:t xml:space="preserve"> Negeri dan </w:t>
            </w:r>
            <w:proofErr w:type="spellStart"/>
            <w:r w:rsidRPr="001749D2">
              <w:rPr>
                <w:sz w:val="24"/>
                <w:szCs w:val="24"/>
              </w:rPr>
              <w:t>penyenggaraan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dibuat</w:t>
            </w:r>
            <w:proofErr w:type="spellEnd"/>
            <w:r w:rsidRPr="001749D2">
              <w:rPr>
                <w:sz w:val="24"/>
                <w:szCs w:val="24"/>
              </w:rPr>
              <w:t xml:space="preserve"> oleh Kerajaan Negeri, </w:t>
            </w:r>
            <w:proofErr w:type="spellStart"/>
            <w:r w:rsidRPr="001749D2">
              <w:rPr>
                <w:sz w:val="24"/>
                <w:szCs w:val="24"/>
              </w:rPr>
              <w:t>adakah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bangunan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tersebut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perlu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didaftarkan</w:t>
            </w:r>
            <w:proofErr w:type="spellEnd"/>
            <w:r w:rsidRPr="001749D2">
              <w:rPr>
                <w:sz w:val="24"/>
                <w:szCs w:val="24"/>
              </w:rPr>
              <w:t xml:space="preserve">?  </w:t>
            </w:r>
          </w:p>
        </w:tc>
        <w:tc>
          <w:tcPr>
            <w:tcW w:w="5065" w:type="dxa"/>
            <w:vAlign w:val="center"/>
          </w:tcPr>
          <w:p w14:paraId="00DB0B1A" w14:textId="77777777" w:rsidR="009A076F" w:rsidRPr="001749D2" w:rsidRDefault="009A076F" w:rsidP="009A076F">
            <w:pPr>
              <w:jc w:val="both"/>
              <w:rPr>
                <w:sz w:val="24"/>
                <w:szCs w:val="24"/>
              </w:rPr>
            </w:pPr>
            <w:proofErr w:type="spellStart"/>
            <w:r w:rsidRPr="001749D2">
              <w:rPr>
                <w:sz w:val="24"/>
                <w:szCs w:val="24"/>
              </w:rPr>
              <w:t>Ya</w:t>
            </w:r>
            <w:proofErr w:type="spellEnd"/>
            <w:r w:rsidRPr="001749D2">
              <w:rPr>
                <w:sz w:val="24"/>
                <w:szCs w:val="24"/>
              </w:rPr>
              <w:t xml:space="preserve">. </w:t>
            </w:r>
            <w:proofErr w:type="spellStart"/>
            <w:r w:rsidRPr="001749D2">
              <w:rPr>
                <w:sz w:val="24"/>
                <w:szCs w:val="24"/>
              </w:rPr>
              <w:t>Bangunan</w:t>
            </w:r>
            <w:proofErr w:type="spellEnd"/>
            <w:r w:rsidRPr="001749D2">
              <w:rPr>
                <w:sz w:val="24"/>
                <w:szCs w:val="24"/>
              </w:rPr>
              <w:t xml:space="preserve"> Persekutuan </w:t>
            </w:r>
            <w:proofErr w:type="spellStart"/>
            <w:r w:rsidRPr="001749D2">
              <w:rPr>
                <w:sz w:val="24"/>
                <w:szCs w:val="24"/>
              </w:rPr>
              <w:t>tersebut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perlu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didaftarkan</w:t>
            </w:r>
            <w:proofErr w:type="spellEnd"/>
            <w:r w:rsidRPr="001749D2">
              <w:rPr>
                <w:sz w:val="24"/>
                <w:szCs w:val="24"/>
              </w:rPr>
              <w:t xml:space="preserve">. </w:t>
            </w:r>
          </w:p>
          <w:p w14:paraId="51DA047C" w14:textId="77777777" w:rsidR="009A076F" w:rsidRPr="001749D2" w:rsidRDefault="009A076F" w:rsidP="009A07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A076F" w:rsidRPr="001749D2" w14:paraId="6CA814E0" w14:textId="77777777" w:rsidTr="009A076F">
        <w:trPr>
          <w:trHeight w:val="2653"/>
        </w:trPr>
        <w:tc>
          <w:tcPr>
            <w:tcW w:w="580" w:type="dxa"/>
            <w:vAlign w:val="center"/>
          </w:tcPr>
          <w:p w14:paraId="5E88511A" w14:textId="6575682F" w:rsidR="009A076F" w:rsidRPr="001749D2" w:rsidRDefault="009A076F" w:rsidP="009A076F">
            <w:pPr>
              <w:jc w:val="center"/>
              <w:rPr>
                <w:sz w:val="24"/>
                <w:szCs w:val="24"/>
              </w:rPr>
            </w:pPr>
            <w:r w:rsidRPr="001749D2">
              <w:rPr>
                <w:sz w:val="24"/>
                <w:szCs w:val="24"/>
              </w:rPr>
              <w:t>5.</w:t>
            </w:r>
          </w:p>
        </w:tc>
        <w:tc>
          <w:tcPr>
            <w:tcW w:w="3668" w:type="dxa"/>
            <w:vAlign w:val="center"/>
          </w:tcPr>
          <w:p w14:paraId="2E9C2DB6" w14:textId="67211178" w:rsidR="009A076F" w:rsidRPr="001749D2" w:rsidRDefault="009A076F" w:rsidP="009A076F">
            <w:pPr>
              <w:jc w:val="both"/>
              <w:rPr>
                <w:sz w:val="24"/>
                <w:szCs w:val="24"/>
              </w:rPr>
            </w:pPr>
            <w:proofErr w:type="spellStart"/>
            <w:r w:rsidRPr="001749D2">
              <w:rPr>
                <w:sz w:val="24"/>
                <w:szCs w:val="24"/>
              </w:rPr>
              <w:t>Adakah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premis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atau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bangunan</w:t>
            </w:r>
            <w:proofErr w:type="spellEnd"/>
            <w:r w:rsidRPr="001749D2">
              <w:rPr>
                <w:sz w:val="24"/>
                <w:szCs w:val="24"/>
              </w:rPr>
              <w:t xml:space="preserve"> yang </w:t>
            </w:r>
            <w:proofErr w:type="spellStart"/>
            <w:r w:rsidRPr="001749D2">
              <w:rPr>
                <w:sz w:val="24"/>
                <w:szCs w:val="24"/>
              </w:rPr>
              <w:t>disewa</w:t>
            </w:r>
            <w:proofErr w:type="spellEnd"/>
            <w:r w:rsidRPr="001749D2">
              <w:rPr>
                <w:sz w:val="24"/>
                <w:szCs w:val="24"/>
              </w:rPr>
              <w:t xml:space="preserve">/ </w:t>
            </w:r>
            <w:proofErr w:type="spellStart"/>
            <w:r w:rsidRPr="001749D2">
              <w:rPr>
                <w:sz w:val="24"/>
                <w:szCs w:val="24"/>
              </w:rPr>
              <w:t>ditumpang</w:t>
            </w:r>
            <w:proofErr w:type="spellEnd"/>
            <w:r w:rsidRPr="001749D2">
              <w:rPr>
                <w:sz w:val="24"/>
                <w:szCs w:val="24"/>
              </w:rPr>
              <w:t xml:space="preserve"> oleh </w:t>
            </w:r>
            <w:proofErr w:type="spellStart"/>
            <w:r w:rsidRPr="001749D2">
              <w:rPr>
                <w:sz w:val="24"/>
                <w:szCs w:val="24"/>
              </w:rPr>
              <w:t>Agensi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perlu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didaftarkan</w:t>
            </w:r>
            <w:proofErr w:type="spellEnd"/>
            <w:r w:rsidRPr="001749D2">
              <w:rPr>
                <w:sz w:val="24"/>
                <w:szCs w:val="24"/>
              </w:rPr>
              <w:t xml:space="preserve">? </w:t>
            </w:r>
            <w:proofErr w:type="spellStart"/>
            <w:r w:rsidRPr="001749D2">
              <w:rPr>
                <w:sz w:val="24"/>
                <w:szCs w:val="24"/>
              </w:rPr>
              <w:t>Bagaimana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cara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untuk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mendaftarkan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premis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tersebut</w:t>
            </w:r>
            <w:proofErr w:type="spellEnd"/>
            <w:r w:rsidRPr="001749D2">
              <w:rPr>
                <w:sz w:val="24"/>
                <w:szCs w:val="24"/>
              </w:rPr>
              <w:t>?</w:t>
            </w:r>
          </w:p>
        </w:tc>
        <w:tc>
          <w:tcPr>
            <w:tcW w:w="5065" w:type="dxa"/>
            <w:vAlign w:val="center"/>
          </w:tcPr>
          <w:p w14:paraId="61D6131C" w14:textId="73D814B3" w:rsidR="009A076F" w:rsidRPr="001749D2" w:rsidRDefault="009A076F" w:rsidP="009A076F">
            <w:pPr>
              <w:jc w:val="both"/>
              <w:rPr>
                <w:sz w:val="24"/>
                <w:szCs w:val="24"/>
              </w:rPr>
            </w:pPr>
            <w:proofErr w:type="spellStart"/>
            <w:r w:rsidRPr="001749D2">
              <w:rPr>
                <w:sz w:val="24"/>
                <w:szCs w:val="24"/>
              </w:rPr>
              <w:t>Ya</w:t>
            </w:r>
            <w:proofErr w:type="spellEnd"/>
            <w:r w:rsidRPr="001749D2">
              <w:rPr>
                <w:sz w:val="24"/>
                <w:szCs w:val="24"/>
              </w:rPr>
              <w:t xml:space="preserve">. </w:t>
            </w:r>
            <w:proofErr w:type="spellStart"/>
            <w:r w:rsidRPr="001749D2">
              <w:rPr>
                <w:sz w:val="24"/>
                <w:szCs w:val="24"/>
              </w:rPr>
              <w:t>Premis</w:t>
            </w:r>
            <w:proofErr w:type="spellEnd"/>
            <w:r w:rsidRPr="001749D2">
              <w:rPr>
                <w:sz w:val="24"/>
                <w:szCs w:val="24"/>
              </w:rPr>
              <w:t xml:space="preserve"> yang </w:t>
            </w:r>
            <w:proofErr w:type="spellStart"/>
            <w:r w:rsidRPr="001749D2">
              <w:rPr>
                <w:sz w:val="24"/>
                <w:szCs w:val="24"/>
              </w:rPr>
              <w:t>disewa</w:t>
            </w:r>
            <w:proofErr w:type="spellEnd"/>
            <w:r w:rsidRPr="001749D2">
              <w:rPr>
                <w:sz w:val="24"/>
                <w:szCs w:val="24"/>
              </w:rPr>
              <w:t xml:space="preserve">/ </w:t>
            </w:r>
            <w:proofErr w:type="spellStart"/>
            <w:r w:rsidRPr="001749D2">
              <w:rPr>
                <w:sz w:val="24"/>
                <w:szCs w:val="24"/>
              </w:rPr>
              <w:t>ditumpang</w:t>
            </w:r>
            <w:proofErr w:type="spellEnd"/>
            <w:r w:rsidRPr="001749D2">
              <w:rPr>
                <w:sz w:val="24"/>
                <w:szCs w:val="24"/>
              </w:rPr>
              <w:t xml:space="preserve"> oleh </w:t>
            </w:r>
            <w:proofErr w:type="spellStart"/>
            <w:r w:rsidRPr="001749D2">
              <w:rPr>
                <w:sz w:val="24"/>
                <w:szCs w:val="24"/>
              </w:rPr>
              <w:t>Agensi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perlu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didaftarkan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sehingga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peringkat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ruang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termasuk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komponen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aset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tak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alih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milikan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Agensi</w:t>
            </w:r>
            <w:proofErr w:type="spellEnd"/>
            <w:r w:rsidRPr="001749D2">
              <w:rPr>
                <w:sz w:val="24"/>
                <w:szCs w:val="24"/>
              </w:rPr>
              <w:t xml:space="preserve"> (</w:t>
            </w:r>
            <w:proofErr w:type="spellStart"/>
            <w:r w:rsidRPr="001749D2">
              <w:rPr>
                <w:sz w:val="24"/>
                <w:szCs w:val="24"/>
              </w:rPr>
              <w:t>bagi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tujuan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pendaftaran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lokaliti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aset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milikan</w:t>
            </w:r>
            <w:proofErr w:type="spellEnd"/>
            <w:r w:rsidRPr="001749D2">
              <w:rPr>
                <w:sz w:val="24"/>
                <w:szCs w:val="24"/>
              </w:rPr>
              <w:t xml:space="preserve"> Persekutuan </w:t>
            </w:r>
            <w:proofErr w:type="spellStart"/>
            <w:r w:rsidRPr="001749D2">
              <w:rPr>
                <w:sz w:val="24"/>
                <w:szCs w:val="24"/>
              </w:rPr>
              <w:t>samada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aset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alih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atau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aset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tak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alih</w:t>
            </w:r>
            <w:proofErr w:type="spellEnd"/>
            <w:r w:rsidRPr="001749D2">
              <w:rPr>
                <w:sz w:val="24"/>
                <w:szCs w:val="24"/>
              </w:rPr>
              <w:t xml:space="preserve">). </w:t>
            </w:r>
            <w:proofErr w:type="spellStart"/>
            <w:r w:rsidRPr="001749D2">
              <w:rPr>
                <w:sz w:val="24"/>
                <w:szCs w:val="24"/>
              </w:rPr>
              <w:t>Pendaftaran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premis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sewa</w:t>
            </w:r>
            <w:proofErr w:type="spellEnd"/>
            <w:r w:rsidRPr="001749D2">
              <w:rPr>
                <w:sz w:val="24"/>
                <w:szCs w:val="24"/>
              </w:rPr>
              <w:t xml:space="preserve">/ </w:t>
            </w:r>
            <w:proofErr w:type="spellStart"/>
            <w:r w:rsidRPr="001749D2">
              <w:rPr>
                <w:sz w:val="24"/>
                <w:szCs w:val="24"/>
              </w:rPr>
              <w:t>tumpang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hendaklah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merujuk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kepada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Garis</w:t>
            </w:r>
            <w:proofErr w:type="spellEnd"/>
            <w:r w:rsidRPr="001749D2">
              <w:rPr>
                <w:sz w:val="24"/>
                <w:szCs w:val="24"/>
              </w:rPr>
              <w:t xml:space="preserve"> Panduan </w:t>
            </w:r>
            <w:proofErr w:type="spellStart"/>
            <w:r w:rsidRPr="001749D2">
              <w:rPr>
                <w:sz w:val="24"/>
                <w:szCs w:val="24"/>
              </w:rPr>
              <w:t>PeDATA</w:t>
            </w:r>
            <w:proofErr w:type="spellEnd"/>
            <w:r w:rsidRPr="001749D2">
              <w:rPr>
                <w:sz w:val="24"/>
                <w:szCs w:val="24"/>
              </w:rPr>
              <w:t>.</w:t>
            </w:r>
          </w:p>
        </w:tc>
      </w:tr>
      <w:tr w:rsidR="009A076F" w:rsidRPr="001749D2" w14:paraId="4F3BAE71" w14:textId="77777777" w:rsidTr="00584F23">
        <w:trPr>
          <w:trHeight w:val="1539"/>
        </w:trPr>
        <w:tc>
          <w:tcPr>
            <w:tcW w:w="580" w:type="dxa"/>
            <w:vAlign w:val="center"/>
          </w:tcPr>
          <w:p w14:paraId="0735D14F" w14:textId="0715CA2F" w:rsidR="009A076F" w:rsidRPr="001749D2" w:rsidRDefault="009A076F" w:rsidP="009A076F">
            <w:pPr>
              <w:jc w:val="center"/>
              <w:rPr>
                <w:sz w:val="24"/>
                <w:szCs w:val="24"/>
              </w:rPr>
            </w:pPr>
            <w:r w:rsidRPr="001749D2">
              <w:rPr>
                <w:sz w:val="24"/>
                <w:szCs w:val="24"/>
              </w:rPr>
              <w:t>6.</w:t>
            </w:r>
          </w:p>
        </w:tc>
        <w:tc>
          <w:tcPr>
            <w:tcW w:w="3668" w:type="dxa"/>
            <w:vAlign w:val="center"/>
          </w:tcPr>
          <w:p w14:paraId="36AB87F6" w14:textId="5FFD566E" w:rsidR="009A076F" w:rsidRPr="001749D2" w:rsidRDefault="009A076F" w:rsidP="009A076F">
            <w:pPr>
              <w:jc w:val="both"/>
              <w:rPr>
                <w:sz w:val="24"/>
                <w:szCs w:val="24"/>
              </w:rPr>
            </w:pPr>
            <w:proofErr w:type="spellStart"/>
            <w:r w:rsidRPr="001749D2">
              <w:rPr>
                <w:sz w:val="24"/>
                <w:szCs w:val="24"/>
              </w:rPr>
              <w:t>Adakah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premis</w:t>
            </w:r>
            <w:proofErr w:type="spellEnd"/>
            <w:r w:rsidRPr="001749D2">
              <w:rPr>
                <w:sz w:val="24"/>
                <w:szCs w:val="24"/>
              </w:rPr>
              <w:t xml:space="preserve"> yang </w:t>
            </w:r>
            <w:proofErr w:type="spellStart"/>
            <w:r w:rsidRPr="001749D2">
              <w:rPr>
                <w:sz w:val="24"/>
                <w:szCs w:val="24"/>
              </w:rPr>
              <w:t>mempunyai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binaan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luar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sahaja</w:t>
            </w:r>
            <w:proofErr w:type="spellEnd"/>
            <w:r w:rsidRPr="001749D2">
              <w:rPr>
                <w:sz w:val="24"/>
                <w:szCs w:val="24"/>
              </w:rPr>
              <w:t xml:space="preserve"> (</w:t>
            </w:r>
            <w:proofErr w:type="spellStart"/>
            <w:r w:rsidRPr="001749D2">
              <w:rPr>
                <w:sz w:val="24"/>
                <w:szCs w:val="24"/>
              </w:rPr>
              <w:t>tiada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blok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bangunan</w:t>
            </w:r>
            <w:proofErr w:type="spellEnd"/>
            <w:r w:rsidRPr="001749D2">
              <w:rPr>
                <w:sz w:val="24"/>
                <w:szCs w:val="24"/>
              </w:rPr>
              <w:t xml:space="preserve">) </w:t>
            </w:r>
            <w:proofErr w:type="spellStart"/>
            <w:r w:rsidRPr="001749D2">
              <w:rPr>
                <w:sz w:val="24"/>
                <w:szCs w:val="24"/>
              </w:rPr>
              <w:t>perlu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didaftarkan</w:t>
            </w:r>
            <w:proofErr w:type="spellEnd"/>
            <w:r w:rsidRPr="001749D2">
              <w:rPr>
                <w:sz w:val="24"/>
                <w:szCs w:val="24"/>
              </w:rPr>
              <w:t xml:space="preserve">? </w:t>
            </w:r>
            <w:proofErr w:type="spellStart"/>
            <w:r w:rsidRPr="001749D2">
              <w:rPr>
                <w:sz w:val="24"/>
                <w:szCs w:val="24"/>
              </w:rPr>
              <w:t>Contoh</w:t>
            </w:r>
            <w:proofErr w:type="spellEnd"/>
            <w:r w:rsidRPr="001749D2">
              <w:rPr>
                <w:sz w:val="24"/>
                <w:szCs w:val="24"/>
              </w:rPr>
              <w:t xml:space="preserve">: </w:t>
            </w:r>
            <w:proofErr w:type="spellStart"/>
            <w:r w:rsidRPr="001749D2">
              <w:rPr>
                <w:sz w:val="24"/>
                <w:szCs w:val="24"/>
              </w:rPr>
              <w:t>padang</w:t>
            </w:r>
            <w:proofErr w:type="spellEnd"/>
            <w:r w:rsidRPr="001749D2">
              <w:rPr>
                <w:sz w:val="24"/>
                <w:szCs w:val="24"/>
              </w:rPr>
              <w:t xml:space="preserve">. </w:t>
            </w:r>
            <w:proofErr w:type="spellStart"/>
            <w:r w:rsidRPr="001749D2">
              <w:rPr>
                <w:sz w:val="24"/>
                <w:szCs w:val="24"/>
              </w:rPr>
              <w:t>Untuk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maklumat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lanjut</w:t>
            </w:r>
            <w:proofErr w:type="spellEnd"/>
            <w:r w:rsidRPr="001749D2">
              <w:rPr>
                <w:sz w:val="24"/>
                <w:szCs w:val="24"/>
              </w:rPr>
              <w:t xml:space="preserve">, </w:t>
            </w:r>
            <w:proofErr w:type="spellStart"/>
            <w:r w:rsidRPr="001749D2">
              <w:rPr>
                <w:sz w:val="24"/>
                <w:szCs w:val="24"/>
              </w:rPr>
              <w:t>rujuk</w:t>
            </w:r>
            <w:proofErr w:type="spellEnd"/>
            <w:r w:rsidRPr="001749D2">
              <w:rPr>
                <w:sz w:val="24"/>
                <w:szCs w:val="24"/>
              </w:rPr>
              <w:t xml:space="preserve"> SKATA</w:t>
            </w:r>
          </w:p>
        </w:tc>
        <w:tc>
          <w:tcPr>
            <w:tcW w:w="5065" w:type="dxa"/>
            <w:vAlign w:val="center"/>
          </w:tcPr>
          <w:p w14:paraId="1AF54A9A" w14:textId="439F14D5" w:rsidR="009A076F" w:rsidRPr="001749D2" w:rsidRDefault="009A076F" w:rsidP="009A076F">
            <w:pPr>
              <w:jc w:val="both"/>
              <w:rPr>
                <w:sz w:val="24"/>
                <w:szCs w:val="24"/>
              </w:rPr>
            </w:pPr>
            <w:proofErr w:type="spellStart"/>
            <w:r w:rsidRPr="001749D2">
              <w:rPr>
                <w:sz w:val="24"/>
                <w:szCs w:val="24"/>
              </w:rPr>
              <w:t>Ya</w:t>
            </w:r>
            <w:proofErr w:type="spellEnd"/>
            <w:r w:rsidRPr="001749D2">
              <w:rPr>
                <w:sz w:val="24"/>
                <w:szCs w:val="24"/>
              </w:rPr>
              <w:t xml:space="preserve">. </w:t>
            </w:r>
            <w:proofErr w:type="spellStart"/>
            <w:r w:rsidRPr="001749D2">
              <w:rPr>
                <w:sz w:val="24"/>
                <w:szCs w:val="24"/>
              </w:rPr>
              <w:t>Premis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perlu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didaftarkan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sebagai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satu</w:t>
            </w:r>
            <w:proofErr w:type="spellEnd"/>
            <w:r w:rsidRPr="001749D2">
              <w:rPr>
                <w:sz w:val="24"/>
                <w:szCs w:val="24"/>
              </w:rPr>
              <w:t xml:space="preserve"> DPA. </w:t>
            </w:r>
            <w:proofErr w:type="spellStart"/>
            <w:r w:rsidRPr="001749D2">
              <w:rPr>
                <w:sz w:val="24"/>
                <w:szCs w:val="24"/>
              </w:rPr>
              <w:t>Manakala</w:t>
            </w:r>
            <w:proofErr w:type="spellEnd"/>
            <w:r w:rsidRPr="001749D2">
              <w:rPr>
                <w:sz w:val="24"/>
                <w:szCs w:val="24"/>
              </w:rPr>
              <w:t xml:space="preserve">, </w:t>
            </w:r>
            <w:proofErr w:type="spellStart"/>
            <w:r w:rsidRPr="001749D2">
              <w:rPr>
                <w:sz w:val="24"/>
                <w:szCs w:val="24"/>
              </w:rPr>
              <w:t>binaan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luar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tersebut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dikategori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sebagai</w:t>
            </w:r>
            <w:proofErr w:type="spellEnd"/>
            <w:r w:rsidRPr="001749D2">
              <w:rPr>
                <w:sz w:val="24"/>
                <w:szCs w:val="24"/>
              </w:rPr>
              <w:t xml:space="preserve"> DAK </w:t>
            </w:r>
            <w:proofErr w:type="spellStart"/>
            <w:r w:rsidRPr="001749D2">
              <w:rPr>
                <w:sz w:val="24"/>
                <w:szCs w:val="24"/>
              </w:rPr>
              <w:t>binaan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luar</w:t>
            </w:r>
            <w:proofErr w:type="spellEnd"/>
            <w:r w:rsidRPr="001749D2">
              <w:rPr>
                <w:sz w:val="24"/>
                <w:szCs w:val="24"/>
              </w:rPr>
              <w:t xml:space="preserve">.  </w:t>
            </w:r>
          </w:p>
        </w:tc>
      </w:tr>
      <w:tr w:rsidR="009A076F" w:rsidRPr="001749D2" w14:paraId="0E318098" w14:textId="77777777" w:rsidTr="00584F23">
        <w:trPr>
          <w:trHeight w:val="1972"/>
        </w:trPr>
        <w:tc>
          <w:tcPr>
            <w:tcW w:w="580" w:type="dxa"/>
            <w:vAlign w:val="center"/>
          </w:tcPr>
          <w:p w14:paraId="3F9FFD3E" w14:textId="10DC8B39" w:rsidR="009A076F" w:rsidRPr="001749D2" w:rsidRDefault="009A076F" w:rsidP="009A076F">
            <w:pPr>
              <w:jc w:val="center"/>
              <w:rPr>
                <w:sz w:val="24"/>
                <w:szCs w:val="24"/>
              </w:rPr>
            </w:pPr>
            <w:r w:rsidRPr="001749D2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668" w:type="dxa"/>
            <w:vAlign w:val="center"/>
          </w:tcPr>
          <w:p w14:paraId="77C30558" w14:textId="6B1B2F21" w:rsidR="009A076F" w:rsidRPr="001749D2" w:rsidRDefault="009A076F" w:rsidP="009A076F">
            <w:pPr>
              <w:jc w:val="both"/>
              <w:rPr>
                <w:sz w:val="24"/>
                <w:szCs w:val="24"/>
              </w:rPr>
            </w:pPr>
            <w:proofErr w:type="spellStart"/>
            <w:r w:rsidRPr="001749D2">
              <w:rPr>
                <w:sz w:val="24"/>
                <w:szCs w:val="24"/>
              </w:rPr>
              <w:t>Adakah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tanah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kosong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perlu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didaftarkan</w:t>
            </w:r>
            <w:proofErr w:type="spellEnd"/>
            <w:r w:rsidRPr="001749D2">
              <w:rPr>
                <w:sz w:val="24"/>
                <w:szCs w:val="24"/>
              </w:rPr>
              <w:t>?</w:t>
            </w:r>
          </w:p>
        </w:tc>
        <w:tc>
          <w:tcPr>
            <w:tcW w:w="5065" w:type="dxa"/>
            <w:vAlign w:val="center"/>
          </w:tcPr>
          <w:p w14:paraId="10CC71AC" w14:textId="48EF0852" w:rsidR="009A076F" w:rsidRPr="001749D2" w:rsidRDefault="009A076F" w:rsidP="009A076F">
            <w:pPr>
              <w:jc w:val="both"/>
              <w:rPr>
                <w:sz w:val="24"/>
                <w:szCs w:val="24"/>
              </w:rPr>
            </w:pPr>
            <w:proofErr w:type="spellStart"/>
            <w:r w:rsidRPr="001749D2">
              <w:rPr>
                <w:sz w:val="24"/>
                <w:szCs w:val="24"/>
              </w:rPr>
              <w:t>Tidak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perlu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didaftarkan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mengikut</w:t>
            </w:r>
            <w:proofErr w:type="spellEnd"/>
            <w:r w:rsidRPr="001749D2">
              <w:rPr>
                <w:sz w:val="24"/>
                <w:szCs w:val="24"/>
              </w:rPr>
              <w:t xml:space="preserve"> TPATA. </w:t>
            </w:r>
            <w:proofErr w:type="spellStart"/>
            <w:r w:rsidRPr="001749D2">
              <w:rPr>
                <w:sz w:val="24"/>
                <w:szCs w:val="24"/>
              </w:rPr>
              <w:t>Pihak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Agensi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boleh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merujuk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kepada</w:t>
            </w:r>
            <w:proofErr w:type="spellEnd"/>
            <w:r w:rsidRPr="001749D2">
              <w:rPr>
                <w:sz w:val="24"/>
                <w:szCs w:val="24"/>
              </w:rPr>
              <w:t xml:space="preserve"> Unit Tanah di Kementerian </w:t>
            </w:r>
            <w:proofErr w:type="spellStart"/>
            <w:r w:rsidRPr="001749D2">
              <w:rPr>
                <w:sz w:val="24"/>
                <w:szCs w:val="24"/>
              </w:rPr>
              <w:t>masing-masing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untuk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mendapatkan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maklumat</w:t>
            </w:r>
            <w:proofErr w:type="spellEnd"/>
            <w:r w:rsidRPr="001749D2">
              <w:rPr>
                <w:sz w:val="24"/>
                <w:szCs w:val="24"/>
              </w:rPr>
              <w:t xml:space="preserve"> </w:t>
            </w:r>
            <w:proofErr w:type="spellStart"/>
            <w:r w:rsidRPr="001749D2">
              <w:rPr>
                <w:sz w:val="24"/>
                <w:szCs w:val="24"/>
              </w:rPr>
              <w:t>lanjut</w:t>
            </w:r>
            <w:proofErr w:type="spellEnd"/>
            <w:r w:rsidRPr="001749D2">
              <w:rPr>
                <w:sz w:val="24"/>
                <w:szCs w:val="24"/>
              </w:rPr>
              <w:t>.</w:t>
            </w:r>
          </w:p>
        </w:tc>
      </w:tr>
    </w:tbl>
    <w:p w14:paraId="028492E8" w14:textId="77777777" w:rsidR="009A076F" w:rsidRDefault="009A076F" w:rsidP="009A076F">
      <w:pPr>
        <w:jc w:val="both"/>
      </w:pPr>
    </w:p>
    <w:p w14:paraId="14FDC723" w14:textId="77777777" w:rsidR="0002116C" w:rsidRDefault="0002116C" w:rsidP="0002116C">
      <w:pPr>
        <w:jc w:val="both"/>
      </w:pPr>
    </w:p>
    <w:sectPr w:rsidR="000211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F2A48"/>
    <w:multiLevelType w:val="hybridMultilevel"/>
    <w:tmpl w:val="AF9A589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D47C1"/>
    <w:multiLevelType w:val="hybridMultilevel"/>
    <w:tmpl w:val="1D56E646"/>
    <w:lvl w:ilvl="0" w:tplc="3474CF3E">
      <w:numFmt w:val="bullet"/>
      <w:lvlText w:val="-"/>
      <w:lvlJc w:val="left"/>
      <w:pPr>
        <w:ind w:left="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5E646301"/>
    <w:multiLevelType w:val="hybridMultilevel"/>
    <w:tmpl w:val="62D858D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17"/>
    <w:rsid w:val="0002116C"/>
    <w:rsid w:val="001749D2"/>
    <w:rsid w:val="00557101"/>
    <w:rsid w:val="00806A94"/>
    <w:rsid w:val="00957917"/>
    <w:rsid w:val="009813F2"/>
    <w:rsid w:val="009A076F"/>
    <w:rsid w:val="00A47F17"/>
    <w:rsid w:val="00C64F4F"/>
    <w:rsid w:val="00E46116"/>
    <w:rsid w:val="00F0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387A4"/>
  <w15:chartTrackingRefBased/>
  <w15:docId w15:val="{1D1F8D5C-3F1A-4D30-919A-D0FE7607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9A076F"/>
    <w:pPr>
      <w:keepNext/>
      <w:keepLines/>
      <w:spacing w:after="0"/>
      <w:ind w:left="370" w:hanging="10"/>
      <w:outlineLvl w:val="1"/>
    </w:pPr>
    <w:rPr>
      <w:rFonts w:ascii="Calibri" w:eastAsia="Calibri" w:hAnsi="Calibri" w:cs="Calibri"/>
      <w:color w:val="000000"/>
      <w:kern w:val="0"/>
      <w:sz w:val="24"/>
      <w:lang w:eastAsia="en-MY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16C"/>
    <w:pPr>
      <w:ind w:left="720"/>
      <w:contextualSpacing/>
    </w:pPr>
  </w:style>
  <w:style w:type="table" w:styleId="TableGrid">
    <w:name w:val="Table Grid"/>
    <w:basedOn w:val="TableNormal"/>
    <w:uiPriority w:val="39"/>
    <w:rsid w:val="00021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A076F"/>
    <w:rPr>
      <w:rFonts w:ascii="Calibri" w:eastAsia="Calibri" w:hAnsi="Calibri" w:cs="Calibri"/>
      <w:color w:val="000000"/>
      <w:kern w:val="0"/>
      <w:sz w:val="24"/>
      <w:lang w:eastAsia="en-MY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CPAB 04</dc:creator>
  <cp:keywords/>
  <dc:description/>
  <cp:lastModifiedBy>Aishah Aishah</cp:lastModifiedBy>
  <cp:revision>3</cp:revision>
  <cp:lastPrinted>2023-04-12T02:14:00Z</cp:lastPrinted>
  <dcterms:created xsi:type="dcterms:W3CDTF">2023-05-03T03:38:00Z</dcterms:created>
  <dcterms:modified xsi:type="dcterms:W3CDTF">2023-05-03T03:49:00Z</dcterms:modified>
</cp:coreProperties>
</file>